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675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at-Dategrp-4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</w:t>
      </w:r>
      <w:r>
        <w:rPr>
          <w:rFonts w:ascii="Times New Roman" w:eastAsia="Times New Roman" w:hAnsi="Times New Roman" w:cs="Times New Roman"/>
          <w:sz w:val="26"/>
          <w:szCs w:val="26"/>
        </w:rPr>
        <w:t>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Dategrp-5rplc-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3rplc-1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1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ьного закона </w:t>
      </w:r>
      <w:r>
        <w:rPr>
          <w:rStyle w:val="cat-OrganizationNamegrp-22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видуальные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лицах за </w:t>
      </w:r>
      <w:r>
        <w:rPr>
          <w:rStyle w:val="cat-Dategrp-6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ЕФС-1 раздел 1 подраздел 1.2.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6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1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</w:t>
      </w:r>
      <w:r>
        <w:rPr>
          <w:rStyle w:val="cat-Dategrp-7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</w:t>
      </w:r>
      <w:r>
        <w:rPr>
          <w:rStyle w:val="cat-Dategrp-7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разд.</w:t>
      </w:r>
      <w:r>
        <w:rPr>
          <w:rFonts w:ascii="Times New Roman" w:eastAsia="Times New Roman" w:hAnsi="Times New Roman" w:cs="Times New Roman"/>
          <w:sz w:val="26"/>
          <w:szCs w:val="26"/>
        </w:rPr>
        <w:t>IV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п.41 Инструкции «О порядке ведения индивидуального (персонифицированного) учета сведений о зарегистрированных лицах» от </w:t>
      </w:r>
      <w:r>
        <w:rPr>
          <w:rStyle w:val="cat-Dategrp-8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№256н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 течение пяти рабочих дней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Страхователь в течение пяти рабочих дней со дня получения уведомления территориального органа Фонда о представлении соответствующих исправлений представляет в территориальный орган Фонда уточненные индивидуальные сведения.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Dategrp-9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страхователю направлено уведомлением об устранении ошибок и (или) несоответствий,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которого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страхователю следовало в срок до 24 </w:t>
      </w:r>
      <w:r>
        <w:rPr>
          <w:rStyle w:val="cat-Timegrp-24rplc-2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20.02.205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уточненные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ЕФС-1, раздел 1, подраздел 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Style w:val="cat-Dategrp-6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Однако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уточненные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по форм</w:t>
      </w:r>
      <w:r>
        <w:rPr>
          <w:rFonts w:ascii="Times New Roman" w:eastAsia="Times New Roman" w:hAnsi="Times New Roman" w:cs="Times New Roman"/>
          <w:sz w:val="26"/>
          <w:szCs w:val="26"/>
        </w:rPr>
        <w:t>е ЕФС-1, раздел 1, подраздел 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Style w:val="cat-Dategrp-6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представлены с нарушением срока </w:t>
      </w:r>
      <w:r>
        <w:rPr>
          <w:rStyle w:val="cat-Dategrp-10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2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Style w:val="cat-Dategrp-13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Style w:val="cat-OrganizationNamegrp-20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сведениями о страховом стаже застрахованных лиц по форме ЕФС-1 раздел 1 подраздел 1.2 за </w:t>
      </w:r>
      <w:r>
        <w:rPr>
          <w:rStyle w:val="cat-Dategrp-11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скриншотом программного обеспечения обращения от </w:t>
      </w:r>
      <w:r>
        <w:rPr>
          <w:rStyle w:val="cat-Dategrp-10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 копией уведомления об устранении ошибок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изложенного,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ина </w:t>
      </w:r>
      <w:r>
        <w:rPr>
          <w:rStyle w:val="cat-FIOgrp-16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несвоевременном предоставлении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отделение Фонда пенсионного и социального страхования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 подразде</w:t>
      </w:r>
      <w:r>
        <w:rPr>
          <w:rFonts w:ascii="Times New Roman" w:eastAsia="Times New Roman" w:hAnsi="Times New Roman" w:cs="Times New Roman"/>
          <w:sz w:val="26"/>
          <w:szCs w:val="26"/>
        </w:rPr>
        <w:t>л 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Бездействие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</w:t>
      </w:r>
      <w:r>
        <w:rPr>
          <w:rStyle w:val="cat-Sumgrp-18rplc-3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3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получателя: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получателя: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79711601230060001</w:t>
      </w:r>
      <w:r>
        <w:rPr>
          <w:rFonts w:ascii="Times New Roman" w:eastAsia="Times New Roman" w:hAnsi="Times New Roman" w:cs="Times New Roman"/>
          <w:sz w:val="26"/>
          <w:szCs w:val="26"/>
        </w:rPr>
        <w:t>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/счет 40102810245370000007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8178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Style w:val="cat-FIOgrp-17rplc-4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>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Style w:val="cat-FIOgrp-17rplc-41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OrganizationNamegrp-20rplc-4">
    <w:name w:val="cat-OrganizationName grp-20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Dategrp-5rplc-9">
    <w:name w:val="cat-Date grp-5 rplc-9"/>
    <w:basedOn w:val="DefaultParagraphFont"/>
  </w:style>
  <w:style w:type="character" w:customStyle="1" w:styleId="cat-Timegrp-23rplc-10">
    <w:name w:val="cat-Time grp-23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OrganizationNamegrp-21rplc-12">
    <w:name w:val="cat-OrganizationName grp-21 rplc-12"/>
    <w:basedOn w:val="DefaultParagraphFont"/>
  </w:style>
  <w:style w:type="character" w:customStyle="1" w:styleId="cat-OrganizationNamegrp-22rplc-13">
    <w:name w:val="cat-OrganizationName grp-22 rplc-13"/>
    <w:basedOn w:val="DefaultParagraphFont"/>
  </w:style>
  <w:style w:type="character" w:customStyle="1" w:styleId="cat-Dategrp-6rplc-14">
    <w:name w:val="cat-Date grp-6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Timegrp-24rplc-21">
    <w:name w:val="cat-Time grp-24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Dategrp-6rplc-23">
    <w:name w:val="cat-Date grp-6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Dategrp-10rplc-29">
    <w:name w:val="cat-Date grp-10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OrganizationNamegrp-20rplc-32">
    <w:name w:val="cat-OrganizationName grp-20 rplc-32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Sumgrp-18rplc-34">
    <w:name w:val="cat-Sum grp-18 rplc-34"/>
    <w:basedOn w:val="DefaultParagraphFont"/>
  </w:style>
  <w:style w:type="character" w:customStyle="1" w:styleId="cat-Addressgrp-3rplc-35">
    <w:name w:val="cat-Address grp-3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